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296" w:rsidRPr="00504432" w:rsidRDefault="002E1FFF" w:rsidP="005044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SIGMA 10. Онлайн-касса и помощник для бизнеса</w:t>
      </w:r>
    </w:p>
    <w:p w:rsidR="00BC7296" w:rsidRDefault="002E1F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4162425" cy="2667000"/>
            <wp:effectExtent l="0" t="0" r="9525" b="0"/>
            <wp:docPr id="2" name="image1.png" descr="https://lh4.googleusercontent.com/QdXv5zhh7R3xeWrPs6WHFjcz5lYz9J8WvD_qYqNy5Xc-1-y8-sCU9g-IvTeRNz5iKttCpJy9U0cJhwnETCogRahqsKFq54ehrZu3fUq1zVulrcPgEP1kCH_L_fqifEIQrixkqCS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lh4.googleusercontent.com/QdXv5zhh7R3xeWrPs6WHFjcz5lYz9J8WvD_qYqNy5Xc-1-y8-sCU9g-IvTeRNz5iKttCpJy9U0cJhwnETCogRahqsKFq54ehrZu3fUq1zVulrcPgEP1kCH_L_fqifEIQrixkqCSW"/>
                    <pic:cNvPicPr preferRelativeResize="0"/>
                  </pic:nvPicPr>
                  <pic:blipFill>
                    <a:blip r:embed="rId5"/>
                    <a:srcRect t="16570" b="18895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266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7296" w:rsidRPr="00504432" w:rsidRDefault="00BC7296" w:rsidP="005044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296" w:rsidRDefault="002E1FFF">
      <w:pPr>
        <w:rPr>
          <w:color w:val="000000"/>
        </w:rPr>
      </w:pPr>
      <w:r>
        <w:rPr>
          <w:b/>
          <w:color w:val="000000"/>
        </w:rPr>
        <w:t xml:space="preserve">SIGMA 10 </w:t>
      </w:r>
      <w:r>
        <w:rPr>
          <w:color w:val="000000"/>
        </w:rPr>
        <w:t>– это новое поколение смарт-терминалов АТОЛ для мало</w:t>
      </w:r>
      <w:r>
        <w:t>го бизнеса</w:t>
      </w:r>
      <w:r>
        <w:rPr>
          <w:color w:val="000000"/>
        </w:rPr>
        <w:t>. Это не просто онлайн-касса, но и облачное приложение, которое позволяет вести бизнес эффективно. Выбирая SIGMA 10, вы получаете комплексное решение:</w:t>
      </w:r>
    </w:p>
    <w:p w:rsidR="00BC7296" w:rsidRDefault="002E1F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стильный смарт-терминал с возможностью регулировать наклон экрана; </w:t>
      </w:r>
    </w:p>
    <w:p w:rsidR="00BC7296" w:rsidRDefault="002E1F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встроенный фискальный накопитель и годовой контракт оператором ОФД «Платформа ОФД», которые решают все вопросы, связанные с ФЗ-54; </w:t>
      </w:r>
    </w:p>
    <w:p w:rsidR="00BC7296" w:rsidRDefault="002E1F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личный кабинет SIGMA Облако на тарифе «Старт», в котором отображаются ключевые показатели бизнеса. Он позволяет управлять бизнес-процессами удаленно и принимать решения на основании аналитики, а не интуитивно.</w:t>
      </w:r>
    </w:p>
    <w:p w:rsidR="00BC7296" w:rsidRPr="00504432" w:rsidRDefault="002E1FFF">
      <w:pPr>
        <w:rPr>
          <w:color w:val="000000"/>
        </w:rPr>
      </w:pPr>
      <w:r>
        <w:rPr>
          <w:color w:val="000000"/>
        </w:rPr>
        <w:t>На SIGMA 10 устанавливается одна из трех отраслевых программ: SIGMA Торговля, SIGMA Еда или SIGMA Услуги. Для каждой программы предусмотрено три тарифных плана, которые различаются набором доступных функций и стоимостью. Всем пользователям SIGMA начальный тариф «Старт» на первый год предоставляется бесплатно.</w:t>
      </w:r>
    </w:p>
    <w:p w:rsidR="00BC7296" w:rsidRDefault="002E1FFF">
      <w:pPr>
        <w:rPr>
          <w:b/>
        </w:rPr>
      </w:pPr>
      <w:r>
        <w:rPr>
          <w:b/>
        </w:rPr>
        <w:t>Тарифы SIGMA:</w:t>
      </w:r>
      <w:r w:rsidR="00504432">
        <w:rPr>
          <w:b/>
        </w:rPr>
        <w:t xml:space="preserve"> </w:t>
      </w:r>
      <w:hyperlink r:id="rId6" w:history="1">
        <w:proofErr w:type="spellStart"/>
        <w:r w:rsidR="00504432">
          <w:rPr>
            <w:rStyle w:val="a7"/>
          </w:rPr>
          <w:t>Sigma</w:t>
        </w:r>
        <w:proofErr w:type="spellEnd"/>
        <w:r w:rsidR="00504432">
          <w:rPr>
            <w:rStyle w:val="a7"/>
          </w:rPr>
          <w:t xml:space="preserve"> - онлайн-касса для вашего бизнеса: комплексное решение от бренда </w:t>
        </w:r>
        <w:proofErr w:type="spellStart"/>
        <w:r w:rsidR="00504432">
          <w:rPr>
            <w:rStyle w:val="a7"/>
          </w:rPr>
          <w:t>Атол</w:t>
        </w:r>
        <w:proofErr w:type="spellEnd"/>
      </w:hyperlink>
    </w:p>
    <w:p w:rsidR="00BC7296" w:rsidRDefault="002E1FFF">
      <w:pPr>
        <w:spacing w:after="0"/>
      </w:pPr>
      <w:bookmarkStart w:id="0" w:name="_GoBack"/>
      <w:bookmarkEnd w:id="0"/>
      <w:r>
        <w:rPr>
          <w:b/>
        </w:rPr>
        <w:t>Преимущества решения:</w:t>
      </w:r>
      <w:r>
        <w:t xml:space="preserve"> дисплей 10 дюймов и возможность регулировать наклон экрана. Эргономичный дизайн, заслуживший в 2018 году престижную награду </w:t>
      </w:r>
      <w:proofErr w:type="spellStart"/>
      <w:r>
        <w:t>Red</w:t>
      </w:r>
      <w:proofErr w:type="spellEnd"/>
      <w:r>
        <w:t xml:space="preserve"> </w:t>
      </w:r>
      <w:proofErr w:type="spellStart"/>
      <w:r>
        <w:t>Dot</w:t>
      </w:r>
      <w:proofErr w:type="spellEnd"/>
      <w:r>
        <w:t>. Быстрый принтер с автоматическим отрезом, чтобы делать аккуратные чеки. Интуитивно понятный интерфейс не требует обучения, а возможности Облака позволяет управлять производством, создавать технологические карты и модификаторы к меню, вести учет заказов по столам, создавать программы лояльности, акции и многое другое.</w:t>
      </w:r>
    </w:p>
    <w:p w:rsidR="00BC7296" w:rsidRDefault="00BC7296">
      <w:pPr>
        <w:spacing w:after="0"/>
        <w:rPr>
          <w:b/>
        </w:rPr>
      </w:pPr>
    </w:p>
    <w:p w:rsidR="00BC7296" w:rsidRDefault="002E1FFF">
      <w:r>
        <w:rPr>
          <w:b/>
        </w:rPr>
        <w:t xml:space="preserve">Температурный режим: </w:t>
      </w:r>
      <w:r>
        <w:t>работает в температурном диапазоне от -10 до +45 °С, что позволяет обслуживать гостей на открытом воздухе или в неотапливаемых помещениях.</w:t>
      </w:r>
    </w:p>
    <w:p w:rsidR="00BC7296" w:rsidRDefault="002E1FFF">
      <w:r>
        <w:rPr>
          <w:b/>
        </w:rPr>
        <w:t xml:space="preserve">Дополнительно: </w:t>
      </w:r>
      <w:r>
        <w:t xml:space="preserve">4 USB-порта для подключения периферийного оборудования (сканер штрих-кодов, кухонный принтер, криптографический ключ и прочие устройства). Денежный ящик присоединяется </w:t>
      </w:r>
      <w:proofErr w:type="spellStart"/>
      <w:r>
        <w:t>шестиконтактным</w:t>
      </w:r>
      <w:proofErr w:type="spellEnd"/>
      <w:r>
        <w:t xml:space="preserve"> разъёмом RJ-11. Для выхода в интернет используется проводное соединение </w:t>
      </w:r>
      <w:proofErr w:type="spellStart"/>
      <w:r>
        <w:t>Ethernet</w:t>
      </w:r>
      <w:proofErr w:type="spellEnd"/>
      <w:r>
        <w:t xml:space="preserve">, сеть </w:t>
      </w:r>
      <w:proofErr w:type="spellStart"/>
      <w:r>
        <w:t>Wi-Fi</w:t>
      </w:r>
      <w:proofErr w:type="spellEnd"/>
      <w:r>
        <w:t xml:space="preserve"> или 3G.</w:t>
      </w:r>
    </w:p>
    <w:p w:rsidR="00BC7296" w:rsidRDefault="002E1FFF">
      <w:pPr>
        <w:rPr>
          <w:b/>
        </w:rPr>
      </w:pPr>
      <w:r>
        <w:rPr>
          <w:b/>
        </w:rPr>
        <w:t>Полные технические характеристики онлайн-кассы SIGMA 10:</w:t>
      </w:r>
    </w:p>
    <w:tbl>
      <w:tblPr>
        <w:tblStyle w:val="a6"/>
        <w:tblW w:w="8779" w:type="dxa"/>
        <w:tblInd w:w="10" w:type="dxa"/>
        <w:tblLayout w:type="fixed"/>
        <w:tblLook w:val="0400" w:firstRow="0" w:lastRow="0" w:firstColumn="0" w:lastColumn="0" w:noHBand="0" w:noVBand="1"/>
      </w:tblPr>
      <w:tblGrid>
        <w:gridCol w:w="2642"/>
        <w:gridCol w:w="6137"/>
      </w:tblGrid>
      <w:tr w:rsidR="00BC729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lastRenderedPageBreak/>
              <w:t xml:space="preserve">Дисплей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>10 дюймов, 1280х800 точек, горизонтальная ориентация</w:t>
            </w:r>
          </w:p>
        </w:tc>
      </w:tr>
      <w:tr w:rsidR="00BC729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Операционная система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Pr="00D50B31" w:rsidRDefault="00D50B3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SIGMA OS</w:t>
            </w:r>
          </w:p>
        </w:tc>
      </w:tr>
      <w:tr w:rsidR="00BC729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Процессор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  <w:rPr>
                <w:b/>
                <w:color w:val="FF0000"/>
              </w:rPr>
            </w:pPr>
            <w:proofErr w:type="spellStart"/>
            <w:r>
              <w:rPr>
                <w:color w:val="000000"/>
              </w:rPr>
              <w:t>MediaTek</w:t>
            </w:r>
            <w:proofErr w:type="spellEnd"/>
            <w:r>
              <w:rPr>
                <w:color w:val="000000"/>
              </w:rPr>
              <w:t xml:space="preserve"> MTK8321</w:t>
            </w:r>
          </w:p>
        </w:tc>
      </w:tr>
      <w:tr w:rsidR="00BC729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Количество ядер, частота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  <w:rPr>
                <w:color w:val="FF0000"/>
              </w:rPr>
            </w:pPr>
            <w:r>
              <w:rPr>
                <w:color w:val="000000"/>
              </w:rPr>
              <w:t>4 x 1,3 ГГц</w:t>
            </w:r>
          </w:p>
        </w:tc>
      </w:tr>
      <w:tr w:rsidR="00BC729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Оперативная память (RAM)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1 Гб </w:t>
            </w:r>
          </w:p>
        </w:tc>
      </w:tr>
      <w:tr w:rsidR="00BC729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proofErr w:type="spellStart"/>
            <w:r>
              <w:t>Флеш</w:t>
            </w:r>
            <w:proofErr w:type="spellEnd"/>
            <w:r>
              <w:t xml:space="preserve">-память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8 Гб </w:t>
            </w:r>
          </w:p>
        </w:tc>
      </w:tr>
      <w:tr w:rsidR="00BC729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Интерфейсы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BC7296">
            <w:pPr>
              <w:spacing w:after="0" w:line="240" w:lineRule="auto"/>
            </w:pPr>
          </w:p>
        </w:tc>
      </w:tr>
      <w:tr w:rsidR="00BC729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proofErr w:type="spellStart"/>
            <w:r>
              <w:t>Bluetooth</w:t>
            </w:r>
            <w:proofErr w:type="spellEnd"/>
            <w:r>
              <w:t xml:space="preserve">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Да </w:t>
            </w:r>
          </w:p>
        </w:tc>
      </w:tr>
      <w:tr w:rsidR="00BC729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USB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>4</w:t>
            </w:r>
          </w:p>
        </w:tc>
      </w:tr>
      <w:tr w:rsidR="00BC729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Денежный ящик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Да </w:t>
            </w:r>
          </w:p>
        </w:tc>
      </w:tr>
      <w:tr w:rsidR="00BC729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Сетевое подключение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proofErr w:type="spellStart"/>
            <w:r>
              <w:t>Ethernet</w:t>
            </w:r>
            <w:proofErr w:type="spellEnd"/>
            <w:r>
              <w:t xml:space="preserve">, </w:t>
            </w:r>
            <w:proofErr w:type="spellStart"/>
            <w:r>
              <w:t>Wi-Fi</w:t>
            </w:r>
            <w:proofErr w:type="spellEnd"/>
            <w:r>
              <w:t xml:space="preserve"> 2,4 ГГц, 3G (без передачи голоса) </w:t>
            </w:r>
          </w:p>
        </w:tc>
      </w:tr>
      <w:tr w:rsidR="00BC729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Модуль термопечати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proofErr w:type="spellStart"/>
            <w:r>
              <w:rPr>
                <w:color w:val="000000"/>
              </w:rPr>
              <w:t>Seiko</w:t>
            </w:r>
            <w:proofErr w:type="spellEnd"/>
            <w:r>
              <w:rPr>
                <w:color w:val="000000"/>
              </w:rPr>
              <w:t xml:space="preserve"> CAPD245</w:t>
            </w:r>
          </w:p>
        </w:tc>
      </w:tr>
      <w:tr w:rsidR="00BC729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Ширина чековой ленты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57 мм (втулка – 12 мм, длина намотки – 32 м) </w:t>
            </w:r>
          </w:p>
        </w:tc>
      </w:tr>
      <w:tr w:rsidR="00BC729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Скорость печати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100 мм/с </w:t>
            </w:r>
          </w:p>
        </w:tc>
      </w:tr>
      <w:tr w:rsidR="00BC729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Ресурс модуля печати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>100 км</w:t>
            </w:r>
            <w:r>
              <w:br/>
              <w:t xml:space="preserve">(примерно 1 млн чеков) </w:t>
            </w:r>
          </w:p>
        </w:tc>
      </w:tr>
      <w:tr w:rsidR="00BC729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Автоматический отрез чека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Да </w:t>
            </w:r>
          </w:p>
        </w:tc>
      </w:tr>
      <w:tr w:rsidR="00BC729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Электропитание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От блока питания либо от опционального аккумулятора </w:t>
            </w:r>
          </w:p>
        </w:tc>
      </w:tr>
      <w:tr w:rsidR="00BC7296">
        <w:tc>
          <w:tcPr>
            <w:tcW w:w="2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Параметры электропитания </w:t>
            </w:r>
          </w:p>
        </w:tc>
        <w:tc>
          <w:tcPr>
            <w:tcW w:w="6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296" w:rsidRDefault="002E1FFF">
            <w:pPr>
              <w:spacing w:after="0" w:line="240" w:lineRule="auto"/>
            </w:pPr>
            <w:r>
              <w:t xml:space="preserve">9 В, 4 А </w:t>
            </w:r>
          </w:p>
        </w:tc>
      </w:tr>
    </w:tbl>
    <w:p w:rsidR="00BC7296" w:rsidRDefault="00BC7296">
      <w:bookmarkStart w:id="1" w:name="_gjdgxs" w:colFirst="0" w:colLast="0"/>
      <w:bookmarkEnd w:id="1"/>
    </w:p>
    <w:p w:rsidR="00BC7296" w:rsidRDefault="002E1F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SIGMA – выбирайте не просто кассу, а инструмент для развития бизнеса!</w:t>
      </w:r>
    </w:p>
    <w:p w:rsidR="00BC7296" w:rsidRDefault="00BC7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296" w:rsidRDefault="002E1FF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SIGMA. Твой бизнес может больше!</w:t>
      </w:r>
    </w:p>
    <w:p w:rsidR="00BC7296" w:rsidRDefault="00BC7296"/>
    <w:sectPr w:rsidR="00BC729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D61BD"/>
    <w:multiLevelType w:val="multilevel"/>
    <w:tmpl w:val="B8F65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7296"/>
    <w:rsid w:val="002E1FFF"/>
    <w:rsid w:val="00504432"/>
    <w:rsid w:val="00BC7296"/>
    <w:rsid w:val="00CD4AC7"/>
    <w:rsid w:val="00D5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669EC"/>
  <w15:docId w15:val="{BF6D8168-A410-4BF5-9300-08EEA667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2" w:type="dxa"/>
        <w:left w:w="12" w:type="dxa"/>
        <w:bottom w:w="12" w:type="dxa"/>
        <w:right w:w="12" w:type="dxa"/>
      </w:tblCellMar>
    </w:tblPr>
  </w:style>
  <w:style w:type="character" w:styleId="a7">
    <w:name w:val="Hyperlink"/>
    <w:basedOn w:val="a0"/>
    <w:uiPriority w:val="99"/>
    <w:semiHidden/>
    <w:unhideWhenUsed/>
    <w:rsid w:val="00504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gma.ru/tarify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Кривунец Елена</cp:lastModifiedBy>
  <cp:revision>6</cp:revision>
  <dcterms:created xsi:type="dcterms:W3CDTF">2019-02-25T13:18:00Z</dcterms:created>
  <dcterms:modified xsi:type="dcterms:W3CDTF">2024-03-20T19:33:00Z</dcterms:modified>
</cp:coreProperties>
</file>